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一把手谈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安全生产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方案</w:t>
      </w:r>
    </w:p>
    <w:p>
      <w:pPr>
        <w:ind w:firstLine="640" w:firstLineChars="200"/>
        <w:rPr>
          <w:rFonts w:ascii="仿宋" w:hAnsi="仿宋" w:eastAsia="仿宋" w:cs="Courier New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安全生产月期间，邀请部直属各单位和省级水行政主管部门主要负责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撰写以“人人讲安全、个个会应急”为主题的署名文章，约稿要求如下：</w:t>
      </w:r>
    </w:p>
    <w:p>
      <w:pPr>
        <w:ind w:firstLine="640" w:firstLineChars="200"/>
        <w:rPr>
          <w:rFonts w:ascii="黑体" w:hAnsi="Courier New" w:eastAsia="黑体" w:cs="Courier New"/>
          <w:sz w:val="32"/>
          <w:szCs w:val="32"/>
        </w:rPr>
      </w:pPr>
      <w:r>
        <w:rPr>
          <w:rFonts w:hint="eastAsia" w:ascii="黑体" w:hAnsi="Courier New" w:eastAsia="黑体" w:cs="Courier New"/>
          <w:sz w:val="32"/>
          <w:szCs w:val="32"/>
        </w:rPr>
        <w:t>一、主要内容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围绕以下一个方面或多个方面展开，谈如何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树牢安全发展理念、压实安全生产责任、落实安全生产措施、防范生产安全事故等。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安全生产事关人民群众的生命财产安全，是社会稳定和经济发展的重要基础。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本地区本单位实际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如何进一步推动水利生产经营单位落实主体责任，主要负责同志如何落实第一责任人责任，健全落实全员安全生产责任制，加强安全生产安全管理，提升本地区本单位员工安全知识和技能，切实保障水利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谈心得体会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国务院安委会近期部署开展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重大事故隐患专项排查整治2023行动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围绕切实提高风险隐患排查整改质量、切实提升发现问题和解决问题的强烈意愿和能力水平，坚决扭转重特大事故多发的被动局面。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水利部印发《水利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重大事故隐患专项排查整治2023行动方案》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进行了部署安排。请结合当前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本地区本单位的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，谈谈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部署落实情况、采取的工作措施以及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工作安排等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（三）对照《水利部关于印发202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年水利安全生产工作要点的通知》（水监督〔202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谈谈</w:t>
      </w:r>
      <w:r>
        <w:rPr>
          <w:rFonts w:hint="eastAsia" w:ascii="仿宋_GB2312" w:hAnsi="仿宋_GB2312" w:eastAsia="仿宋_GB2312" w:cs="仿宋_GB2312"/>
          <w:sz w:val="32"/>
          <w:szCs w:val="32"/>
        </w:rPr>
        <w:t>本地区本单位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统筹发展和安全、健全安全生产责任体系、推进重点领域安全生产风险专项整治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、加强安全生产依法治理、持续夯实</w:t>
      </w:r>
      <w:r>
        <w:rPr>
          <w:rFonts w:hint="eastAsia" w:ascii="仿宋_GB2312" w:hAnsi="仿宋_GB2312" w:eastAsia="仿宋_GB2312" w:cs="仿宋_GB2312"/>
          <w:sz w:val="32"/>
          <w:szCs w:val="32"/>
        </w:rPr>
        <w:t>水利安全生产基础等方面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的政策措施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黑体" w:hAnsi="Courier New" w:eastAsia="黑体" w:cs="Courier New"/>
          <w:sz w:val="32"/>
          <w:szCs w:val="32"/>
        </w:rPr>
      </w:pPr>
      <w:r>
        <w:rPr>
          <w:rFonts w:hint="eastAsia" w:ascii="黑体" w:hAnsi="Courier New" w:eastAsia="黑体" w:cs="Courier New"/>
          <w:sz w:val="32"/>
          <w:szCs w:val="32"/>
        </w:rPr>
        <w:t>二、征稿要求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文章应紧密结合本地区、本单位实际，观点鲜明、层次清楚、文字简练，字数在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000字左右。请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6月20日前</w:t>
      </w:r>
      <w:r>
        <w:rPr>
          <w:rFonts w:hint="eastAsia" w:ascii="仿宋_GB2312" w:hAnsi="仿宋_GB2312" w:eastAsia="仿宋_GB2312" w:cs="仿宋_GB2312"/>
          <w:sz w:val="32"/>
          <w:szCs w:val="32"/>
        </w:rPr>
        <w:t>将稿件报监督司。所征稿件将在《中国水利报》、水利监督网等媒体或专栏摘录刊登。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石青泉  </w:t>
      </w:r>
    </w:p>
    <w:p>
      <w:p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联系电话：010-6320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3262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电子邮箱：anquan@mwr.gov.cn</w:t>
      </w:r>
    </w:p>
    <w:p>
      <w:pPr>
        <w:ind w:left="0" w:leftChars="0" w:firstLine="0" w:firstLineChars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8BD3E07"/>
    <w:rsid w:val="3DAF38D6"/>
    <w:rsid w:val="4A1947CF"/>
    <w:rsid w:val="772F93FF"/>
    <w:rsid w:val="7B3FE3E5"/>
    <w:rsid w:val="7D6F86A7"/>
    <w:rsid w:val="7FBE050B"/>
    <w:rsid w:val="7FEC37B5"/>
    <w:rsid w:val="A7FBED97"/>
    <w:rsid w:val="B7F72FBF"/>
    <w:rsid w:val="BCDF084A"/>
    <w:rsid w:val="BDEB5B68"/>
    <w:rsid w:val="E38EF1DF"/>
    <w:rsid w:val="EFFD1735"/>
    <w:rsid w:val="F7B537D7"/>
    <w:rsid w:val="FBF6C21C"/>
    <w:rsid w:val="FDB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3"/>
    <w:qFormat/>
    <w:uiPriority w:val="99"/>
    <w:pPr>
      <w:spacing w:before="100" w:beforeAutospacing="1" w:after="0"/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shiqingquan1</cp:lastModifiedBy>
  <cp:lastPrinted>2023-05-17T03:39:00Z</cp:lastPrinted>
  <dcterms:modified xsi:type="dcterms:W3CDTF">2023-05-18T17:18:52Z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